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8" w:rsidRPr="00606C58" w:rsidRDefault="00606C58" w:rsidP="00606C58">
      <w:pPr>
        <w:ind w:left="720"/>
        <w:jc w:val="right"/>
        <w:rPr>
          <w:rFonts w:ascii="Arial" w:hAnsi="Arial" w:cs="Arial"/>
          <w:sz w:val="16"/>
          <w:szCs w:val="16"/>
          <w:u w:val="single"/>
          <w:lang w:val="en-US"/>
        </w:rPr>
      </w:pPr>
      <w:r w:rsidRPr="00606C58">
        <w:rPr>
          <w:rFonts w:ascii="Arial" w:hAnsi="Arial" w:cs="Arial"/>
          <w:sz w:val="16"/>
          <w:szCs w:val="16"/>
          <w:u w:val="single"/>
          <w:lang w:val="en-US"/>
        </w:rPr>
        <w:t xml:space="preserve">Draft – </w:t>
      </w:r>
      <w:r w:rsidR="009136DE">
        <w:rPr>
          <w:rFonts w:ascii="Arial" w:hAnsi="Arial" w:cs="Arial"/>
          <w:sz w:val="16"/>
          <w:szCs w:val="16"/>
          <w:u w:val="single"/>
          <w:lang w:val="en-US"/>
        </w:rPr>
        <w:t>09 January 2015</w:t>
      </w:r>
    </w:p>
    <w:p w:rsidR="00874495" w:rsidRPr="00FB4FF4" w:rsidRDefault="00874495" w:rsidP="00904E4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B4FF4">
        <w:rPr>
          <w:rFonts w:ascii="Arial" w:hAnsi="Arial" w:cs="Arial"/>
          <w:b/>
          <w:sz w:val="28"/>
          <w:szCs w:val="28"/>
          <w:u w:val="single"/>
          <w:lang w:val="en-US"/>
        </w:rPr>
        <w:t>Government of Rwanda</w:t>
      </w:r>
    </w:p>
    <w:p w:rsidR="00874495" w:rsidRDefault="00874495" w:rsidP="00904E4C">
      <w:pPr>
        <w:spacing w:after="0"/>
        <w:jc w:val="center"/>
        <w:rPr>
          <w:rFonts w:ascii="Arial" w:hAnsi="Arial" w:cs="Arial"/>
          <w:b/>
          <w:sz w:val="23"/>
          <w:szCs w:val="23"/>
          <w:u w:val="single"/>
          <w:lang w:val="en-US"/>
        </w:rPr>
      </w:pPr>
      <w:r>
        <w:rPr>
          <w:rFonts w:ascii="Arial" w:hAnsi="Arial" w:cs="Arial"/>
          <w:b/>
          <w:sz w:val="23"/>
          <w:szCs w:val="23"/>
          <w:u w:val="single"/>
          <w:lang w:val="en-US"/>
        </w:rPr>
        <w:t>Ministry of Infrastructure</w:t>
      </w:r>
    </w:p>
    <w:p w:rsidR="002C002C" w:rsidRDefault="002C002C" w:rsidP="00904E4C">
      <w:pPr>
        <w:spacing w:after="0"/>
        <w:jc w:val="center"/>
        <w:rPr>
          <w:rFonts w:ascii="Arial" w:hAnsi="Arial" w:cs="Arial"/>
          <w:b/>
          <w:sz w:val="23"/>
          <w:szCs w:val="23"/>
          <w:u w:val="single"/>
          <w:lang w:val="en-US"/>
        </w:rPr>
      </w:pPr>
      <w:proofErr w:type="spellStart"/>
      <w:r>
        <w:rPr>
          <w:rFonts w:ascii="Arial" w:hAnsi="Arial" w:cs="Arial"/>
          <w:b/>
          <w:sz w:val="23"/>
          <w:szCs w:val="23"/>
          <w:u w:val="single"/>
          <w:lang w:val="en-US"/>
        </w:rPr>
        <w:t>WatSan</w:t>
      </w:r>
      <w:proofErr w:type="spellEnd"/>
      <w:r>
        <w:rPr>
          <w:rFonts w:ascii="Arial" w:hAnsi="Arial" w:cs="Arial"/>
          <w:b/>
          <w:sz w:val="23"/>
          <w:szCs w:val="23"/>
          <w:u w:val="single"/>
          <w:lang w:val="en-US"/>
        </w:rPr>
        <w:t xml:space="preserve"> Secretariat</w:t>
      </w:r>
    </w:p>
    <w:p w:rsidR="00904E4C" w:rsidRDefault="00904E4C" w:rsidP="00904E4C">
      <w:pPr>
        <w:jc w:val="center"/>
        <w:rPr>
          <w:rFonts w:ascii="Arial" w:hAnsi="Arial" w:cs="Arial"/>
          <w:b/>
          <w:i/>
          <w:sz w:val="23"/>
          <w:szCs w:val="23"/>
          <w:u w:val="single"/>
          <w:lang w:val="en-US"/>
        </w:rPr>
      </w:pPr>
    </w:p>
    <w:p w:rsidR="00375E85" w:rsidRPr="00375E85" w:rsidRDefault="00874495" w:rsidP="00904E4C">
      <w:pPr>
        <w:jc w:val="center"/>
        <w:rPr>
          <w:rFonts w:ascii="Arial" w:hAnsi="Arial" w:cs="Arial"/>
          <w:b/>
          <w:sz w:val="23"/>
          <w:szCs w:val="23"/>
          <w:u w:val="single"/>
          <w:lang w:val="en-US"/>
        </w:rPr>
      </w:pPr>
      <w:r>
        <w:rPr>
          <w:rFonts w:ascii="Arial" w:hAnsi="Arial" w:cs="Arial"/>
          <w:b/>
          <w:i/>
          <w:sz w:val="23"/>
          <w:szCs w:val="23"/>
          <w:u w:val="single"/>
          <w:lang w:val="en-US"/>
        </w:rPr>
        <w:t xml:space="preserve">Work Plan for </w:t>
      </w:r>
      <w:r w:rsidR="002C002C">
        <w:rPr>
          <w:rFonts w:ascii="Arial" w:hAnsi="Arial" w:cs="Arial"/>
          <w:b/>
          <w:i/>
          <w:sz w:val="23"/>
          <w:szCs w:val="23"/>
          <w:u w:val="single"/>
          <w:lang w:val="en-US"/>
        </w:rPr>
        <w:t>Water Supply Development Thematic Working Group</w:t>
      </w:r>
      <w:r>
        <w:rPr>
          <w:rFonts w:ascii="Arial" w:hAnsi="Arial" w:cs="Arial"/>
          <w:b/>
          <w:i/>
          <w:sz w:val="23"/>
          <w:szCs w:val="23"/>
          <w:u w:val="single"/>
          <w:lang w:val="en-US"/>
        </w:rPr>
        <w:t xml:space="preserve">: </w:t>
      </w:r>
      <w:r w:rsidR="007A61AD">
        <w:rPr>
          <w:rFonts w:ascii="Arial" w:hAnsi="Arial" w:cs="Arial"/>
          <w:b/>
          <w:sz w:val="23"/>
          <w:szCs w:val="23"/>
          <w:u w:val="single"/>
          <w:lang w:val="en-US"/>
        </w:rPr>
        <w:t xml:space="preserve"> </w:t>
      </w:r>
      <w:r w:rsidR="002C002C">
        <w:rPr>
          <w:rFonts w:ascii="Arial" w:hAnsi="Arial" w:cs="Arial"/>
          <w:b/>
          <w:sz w:val="23"/>
          <w:szCs w:val="23"/>
          <w:u w:val="single"/>
          <w:lang w:val="en-US"/>
        </w:rPr>
        <w:t>January to June 2015</w:t>
      </w:r>
    </w:p>
    <w:tbl>
      <w:tblPr>
        <w:tblW w:w="11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325"/>
        <w:gridCol w:w="752"/>
        <w:gridCol w:w="720"/>
        <w:gridCol w:w="810"/>
        <w:gridCol w:w="810"/>
        <w:gridCol w:w="810"/>
        <w:gridCol w:w="900"/>
      </w:tblGrid>
      <w:tr w:rsidR="00447CAD" w:rsidRPr="0011645A" w:rsidTr="001F2337">
        <w:trPr>
          <w:trHeight w:val="2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47CAD" w:rsidRPr="00904E4C" w:rsidRDefault="00447CAD" w:rsidP="00904E4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325" w:type="dxa"/>
            <w:vMerge w:val="restart"/>
            <w:shd w:val="clear" w:color="auto" w:fill="auto"/>
            <w:vAlign w:val="center"/>
          </w:tcPr>
          <w:p w:rsidR="00447CAD" w:rsidRPr="00904E4C" w:rsidRDefault="00447CAD" w:rsidP="00904E4C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4802" w:type="dxa"/>
            <w:gridSpan w:val="6"/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18"/>
                <w:szCs w:val="18"/>
              </w:rPr>
              <w:t>2015</w:t>
            </w:r>
          </w:p>
        </w:tc>
      </w:tr>
      <w:tr w:rsidR="001F2337" w:rsidRPr="0011645A" w:rsidTr="009136DE">
        <w:trPr>
          <w:trHeight w:val="245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:rsidR="00447CAD" w:rsidRPr="00904E4C" w:rsidRDefault="00447CAD" w:rsidP="00904E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5" w:type="dxa"/>
            <w:vMerge/>
            <w:shd w:val="clear" w:color="auto" w:fill="auto"/>
            <w:vAlign w:val="center"/>
            <w:hideMark/>
          </w:tcPr>
          <w:p w:rsidR="00447CAD" w:rsidRPr="00904E4C" w:rsidRDefault="00447CAD" w:rsidP="00904E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Jan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Feb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Apr</w:t>
            </w:r>
          </w:p>
        </w:tc>
        <w:tc>
          <w:tcPr>
            <w:tcW w:w="8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May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 xml:space="preserve">June </w:t>
            </w:r>
          </w:p>
        </w:tc>
      </w:tr>
      <w:tr w:rsidR="001F2337" w:rsidRPr="0011645A" w:rsidTr="009136DE">
        <w:trPr>
          <w:trHeight w:val="425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1.1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Prepare a briefing paper on situation analysis including current coverage</w:t>
            </w:r>
            <w:r w:rsidR="001F2337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of water supply</w:t>
            </w: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, gaps and bottlenecks/challe</w:t>
            </w:r>
            <w:bookmarkStart w:id="0" w:name="_GoBack"/>
            <w:bookmarkEnd w:id="0"/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nges along with</w:t>
            </w:r>
            <w:r w:rsidR="009136DE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the</w:t>
            </w: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recommendations to add</w:t>
            </w:r>
            <w:r w:rsidR="0003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ress the bottlenecks/challenges including, inter-alia, recommendations for resource mobilisation 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FA16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2337" w:rsidRPr="0011645A" w:rsidTr="009136DE">
        <w:trPr>
          <w:trHeight w:val="272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1.2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814BEF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P</w:t>
            </w:r>
            <w:r w:rsidR="00447CAD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rovide technical support in the preparations f</w:t>
            </w:r>
            <w:r w:rsidR="009136DE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or</w:t>
            </w:r>
            <w:r w:rsidR="00447CAD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the Sector working Group meetings by assisting the secretariat in the presentations and quality data check and harmonization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9136DE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1.3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>Provide support for review/updating of the national WASH policy through review of water supply related inputs from the consultants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1F2337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</w:t>
            </w:r>
            <w:r w:rsidR="009136DE"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FA164C" w:rsidP="00904E4C">
            <w:pPr>
              <w:spacing w:after="0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>Prepare, and deliver to sector working group, a presentation focussing on the r</w:t>
            </w:r>
            <w:r w:rsidR="00447CAD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eview </w:t>
            </w: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of </w:t>
            </w:r>
            <w:r w:rsidR="00447CAD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the  existing technologies used in water supply </w:t>
            </w:r>
            <w:r w:rsidR="009136DE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>along with the</w:t>
            </w:r>
            <w:r w:rsidR="00447CAD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 recommendations for the new/appropriate technologies for Rwanda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2337" w:rsidRPr="001F2337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</w:t>
            </w:r>
            <w:r w:rsidR="009136DE"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5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814BEF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A</w:t>
            </w:r>
            <w:r w:rsidR="00447CAD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rrange field visits for successful projects to share best practices, experiences and lessons learned among </w:t>
            </w:r>
            <w:r w:rsidR="009136DE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the </w:t>
            </w:r>
            <w:r w:rsidR="00447CAD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sector working group members 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2337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</w:t>
            </w:r>
            <w:r w:rsidR="009136DE"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814BEF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Prepare a concept note on strengthening the monitoring of drinking water supplies</w:t>
            </w:r>
            <w:r w:rsidR="001F2337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’ quality</w:t>
            </w: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in Rwanda  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FA16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FA16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2337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</w:t>
            </w:r>
            <w:r w:rsidR="009136DE"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7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FA164C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Prepare a briefing note on the q</w:t>
            </w:r>
            <w:r w:rsidR="00814BEF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uality control </w:t>
            </w:r>
            <w:r w:rsidR="001F2337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of water supply infrastructure as well as </w:t>
            </w:r>
            <w:r w:rsidR="00814BEF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>monitoring of</w:t>
            </w:r>
            <w:r w:rsidR="001F2337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the quality of</w:t>
            </w:r>
            <w:r w:rsidR="00814BEF" w:rsidRPr="00904E4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construction materials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2337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</w:t>
            </w:r>
            <w:r w:rsidR="009136DE"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8A5404" w:rsidP="00904E4C">
            <w:pPr>
              <w:spacing w:after="0"/>
              <w:jc w:val="both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Hold meeting with REMA on integration of environment and climate change </w:t>
            </w:r>
            <w:r w:rsidR="009136DE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and identify the key follow-up actions </w:t>
            </w: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7CAD" w:rsidRPr="00904E4C" w:rsidRDefault="00447CAD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36DE" w:rsidRPr="0011645A" w:rsidTr="009136DE">
        <w:trPr>
          <w:trHeight w:val="326"/>
        </w:trPr>
        <w:tc>
          <w:tcPr>
            <w:tcW w:w="4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center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1.9</w:t>
            </w:r>
          </w:p>
        </w:tc>
        <w:tc>
          <w:tcPr>
            <w:tcW w:w="6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136DE" w:rsidP="00904E4C">
            <w:pPr>
              <w:spacing w:after="0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>Support stakeholder</w:t>
            </w:r>
            <w:r w:rsidR="00904E4C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>s</w:t>
            </w: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 mapping (4 w matrix)</w:t>
            </w:r>
            <w:r w:rsidR="00904E4C"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 and</w:t>
            </w:r>
            <w:r w:rsidRPr="00904E4C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</w:rPr>
              <w:t xml:space="preserve"> capacity building initiatives </w:t>
            </w:r>
          </w:p>
        </w:tc>
        <w:tc>
          <w:tcPr>
            <w:tcW w:w="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36DE" w:rsidRPr="00904E4C" w:rsidRDefault="00904E4C" w:rsidP="00904E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4E4C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</w:tbl>
    <w:p w:rsidR="00331EA6" w:rsidRDefault="003448A0" w:rsidP="00904E4C">
      <w:pPr>
        <w:rPr>
          <w:rFonts w:ascii="Arial" w:hAnsi="Arial" w:cs="Arial"/>
          <w:sz w:val="18"/>
          <w:szCs w:val="18"/>
        </w:rPr>
      </w:pPr>
    </w:p>
    <w:p w:rsidR="009136DE" w:rsidRDefault="009136DE" w:rsidP="00904E4C">
      <w:pPr>
        <w:rPr>
          <w:rFonts w:ascii="Arial" w:hAnsi="Arial" w:cs="Arial"/>
          <w:sz w:val="18"/>
          <w:szCs w:val="18"/>
        </w:rPr>
      </w:pPr>
    </w:p>
    <w:sectPr w:rsidR="009136DE" w:rsidSect="00435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A0" w:rsidRDefault="003448A0" w:rsidP="00375E85">
      <w:pPr>
        <w:spacing w:after="0" w:line="240" w:lineRule="auto"/>
      </w:pPr>
      <w:r>
        <w:separator/>
      </w:r>
    </w:p>
  </w:endnote>
  <w:endnote w:type="continuationSeparator" w:id="0">
    <w:p w:rsidR="003448A0" w:rsidRDefault="003448A0" w:rsidP="0037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A0" w:rsidRDefault="003448A0" w:rsidP="00375E85">
      <w:pPr>
        <w:spacing w:after="0" w:line="240" w:lineRule="auto"/>
      </w:pPr>
      <w:r>
        <w:separator/>
      </w:r>
    </w:p>
  </w:footnote>
  <w:footnote w:type="continuationSeparator" w:id="0">
    <w:p w:rsidR="003448A0" w:rsidRDefault="003448A0" w:rsidP="0037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E71"/>
    <w:multiLevelType w:val="hybridMultilevel"/>
    <w:tmpl w:val="00B6A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CC045D"/>
    <w:multiLevelType w:val="hybridMultilevel"/>
    <w:tmpl w:val="312E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23832"/>
    <w:multiLevelType w:val="hybridMultilevel"/>
    <w:tmpl w:val="27E601BC"/>
    <w:lvl w:ilvl="0" w:tplc="EC60C4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5"/>
    <w:rsid w:val="00004DE5"/>
    <w:rsid w:val="000355DC"/>
    <w:rsid w:val="00055916"/>
    <w:rsid w:val="000676A2"/>
    <w:rsid w:val="00077AD2"/>
    <w:rsid w:val="0008141A"/>
    <w:rsid w:val="00094E60"/>
    <w:rsid w:val="0011645A"/>
    <w:rsid w:val="001351EE"/>
    <w:rsid w:val="001604CD"/>
    <w:rsid w:val="001A3110"/>
    <w:rsid w:val="001F2337"/>
    <w:rsid w:val="002271F1"/>
    <w:rsid w:val="002A5FF7"/>
    <w:rsid w:val="002C002C"/>
    <w:rsid w:val="002C3233"/>
    <w:rsid w:val="00302411"/>
    <w:rsid w:val="003448A0"/>
    <w:rsid w:val="00375784"/>
    <w:rsid w:val="00375E85"/>
    <w:rsid w:val="0038240A"/>
    <w:rsid w:val="003C1A48"/>
    <w:rsid w:val="004357A6"/>
    <w:rsid w:val="00447CAD"/>
    <w:rsid w:val="004705B0"/>
    <w:rsid w:val="00541322"/>
    <w:rsid w:val="005D574F"/>
    <w:rsid w:val="00606C58"/>
    <w:rsid w:val="006A407F"/>
    <w:rsid w:val="006D7389"/>
    <w:rsid w:val="007505BF"/>
    <w:rsid w:val="00754F13"/>
    <w:rsid w:val="0076517C"/>
    <w:rsid w:val="00782186"/>
    <w:rsid w:val="00796BD9"/>
    <w:rsid w:val="007A61AD"/>
    <w:rsid w:val="007E198A"/>
    <w:rsid w:val="00814BEF"/>
    <w:rsid w:val="0083527B"/>
    <w:rsid w:val="00874495"/>
    <w:rsid w:val="008A5404"/>
    <w:rsid w:val="00904E4C"/>
    <w:rsid w:val="009136DE"/>
    <w:rsid w:val="00924B1C"/>
    <w:rsid w:val="00977842"/>
    <w:rsid w:val="009F70F5"/>
    <w:rsid w:val="00A50134"/>
    <w:rsid w:val="00A52FBF"/>
    <w:rsid w:val="00A64E39"/>
    <w:rsid w:val="00B06FC7"/>
    <w:rsid w:val="00B205D1"/>
    <w:rsid w:val="00B34A92"/>
    <w:rsid w:val="00B50680"/>
    <w:rsid w:val="00B6223E"/>
    <w:rsid w:val="00BE743D"/>
    <w:rsid w:val="00D44445"/>
    <w:rsid w:val="00D668DC"/>
    <w:rsid w:val="00DC3AC7"/>
    <w:rsid w:val="00E22401"/>
    <w:rsid w:val="00E979BE"/>
    <w:rsid w:val="00ED27D7"/>
    <w:rsid w:val="00F20A99"/>
    <w:rsid w:val="00F22C1D"/>
    <w:rsid w:val="00FA164C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8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E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E8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8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8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E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E8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E8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880C-B504-43B8-8668-0FA44A15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Jean d'amour Gatera</cp:lastModifiedBy>
  <cp:revision>2</cp:revision>
  <cp:lastPrinted>2014-05-08T15:57:00Z</cp:lastPrinted>
  <dcterms:created xsi:type="dcterms:W3CDTF">2015-01-09T13:46:00Z</dcterms:created>
  <dcterms:modified xsi:type="dcterms:W3CDTF">2015-01-09T13:46:00Z</dcterms:modified>
</cp:coreProperties>
</file>